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2" o:spid="_x0000_s1026" type="#_x0000_t75" style="position:absolute;left:0;margin-left:-84.75pt;margin-top:-99.75pt;height:225.75pt;width:593.2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/>
    <w:p/>
    <w:p/>
    <w:p/>
    <w:tbl>
      <w:tblPr>
        <w:tblStyle w:val="5"/>
        <w:tblW w:w="10801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98"/>
        <w:gridCol w:w="1011"/>
        <w:gridCol w:w="1115"/>
        <w:gridCol w:w="1295"/>
        <w:gridCol w:w="1041"/>
        <w:gridCol w:w="1004"/>
        <w:gridCol w:w="129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诸暨农商银行2024年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第二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季度主要股东质押数量超50%及被质押股权涉及冻结或司法拍卖的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8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单位：万股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报告内容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股东名称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总股数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质押股权数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质押比例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质权人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冻结情况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拍卖情况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主要股东质押数量超50%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被质押股权涉及冻结或司法拍卖的股东</w:t>
            </w:r>
          </w:p>
        </w:tc>
        <w:tc>
          <w:tcPr>
            <w:tcW w:w="13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何梁</w:t>
            </w:r>
          </w:p>
        </w:tc>
        <w:tc>
          <w:tcPr>
            <w:tcW w:w="10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30.9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15.45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100.00%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包伟利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姚达江</w:t>
            </w:r>
          </w:p>
        </w:tc>
        <w:tc>
          <w:tcPr>
            <w:tcW w:w="10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15.45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15.45</w:t>
            </w:r>
          </w:p>
        </w:tc>
        <w:tc>
          <w:tcPr>
            <w:tcW w:w="12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97.09%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何培汉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顾琪丽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309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97.09%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姚一奇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诸暨市美尔佳纺织有限公司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俞海洋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7.725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7.725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100.00%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傅光华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周秀美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46.35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46.35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100.00%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诸暨市芳德针织有限公司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骆建明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31.9815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31.05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97.09%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毛伟芬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反担保质押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戚佰利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12.36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97.09%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周飞红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已冻结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反担保质押</w:t>
            </w:r>
          </w:p>
        </w:tc>
      </w:tr>
      <w:bookmarkEnd w:id="0"/>
    </w:tbl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2024年7月9日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0AFF"/>
    <w:rsid w:val="000023F7"/>
    <w:rsid w:val="00002A7F"/>
    <w:rsid w:val="000146F6"/>
    <w:rsid w:val="000220ED"/>
    <w:rsid w:val="00025900"/>
    <w:rsid w:val="000306A5"/>
    <w:rsid w:val="0005672E"/>
    <w:rsid w:val="00067CDD"/>
    <w:rsid w:val="00075BA1"/>
    <w:rsid w:val="00083017"/>
    <w:rsid w:val="00094FDC"/>
    <w:rsid w:val="000A002B"/>
    <w:rsid w:val="000C3F9E"/>
    <w:rsid w:val="00122C2A"/>
    <w:rsid w:val="001241AA"/>
    <w:rsid w:val="00132B61"/>
    <w:rsid w:val="0014126C"/>
    <w:rsid w:val="00172993"/>
    <w:rsid w:val="001859D7"/>
    <w:rsid w:val="00193C59"/>
    <w:rsid w:val="001C5012"/>
    <w:rsid w:val="001C6896"/>
    <w:rsid w:val="001E6483"/>
    <w:rsid w:val="001F65DA"/>
    <w:rsid w:val="0020743E"/>
    <w:rsid w:val="002327C1"/>
    <w:rsid w:val="0024303D"/>
    <w:rsid w:val="0024644E"/>
    <w:rsid w:val="002B2294"/>
    <w:rsid w:val="002C68A0"/>
    <w:rsid w:val="00332DD9"/>
    <w:rsid w:val="003501A0"/>
    <w:rsid w:val="003529ED"/>
    <w:rsid w:val="003B5434"/>
    <w:rsid w:val="003D3AD9"/>
    <w:rsid w:val="003D6BBE"/>
    <w:rsid w:val="00416F08"/>
    <w:rsid w:val="0042411E"/>
    <w:rsid w:val="00443D5E"/>
    <w:rsid w:val="00446A3B"/>
    <w:rsid w:val="00455F05"/>
    <w:rsid w:val="00472415"/>
    <w:rsid w:val="00476468"/>
    <w:rsid w:val="004D0596"/>
    <w:rsid w:val="004E23DA"/>
    <w:rsid w:val="00501776"/>
    <w:rsid w:val="00521EE3"/>
    <w:rsid w:val="00524104"/>
    <w:rsid w:val="005353F7"/>
    <w:rsid w:val="0058498D"/>
    <w:rsid w:val="00590AFE"/>
    <w:rsid w:val="005B01AE"/>
    <w:rsid w:val="005F2704"/>
    <w:rsid w:val="006042B0"/>
    <w:rsid w:val="00623A07"/>
    <w:rsid w:val="006338FE"/>
    <w:rsid w:val="00635646"/>
    <w:rsid w:val="006426E9"/>
    <w:rsid w:val="00644D50"/>
    <w:rsid w:val="00680AD1"/>
    <w:rsid w:val="00680AFF"/>
    <w:rsid w:val="0068237B"/>
    <w:rsid w:val="006852DE"/>
    <w:rsid w:val="006E4493"/>
    <w:rsid w:val="00700238"/>
    <w:rsid w:val="007027B1"/>
    <w:rsid w:val="00704750"/>
    <w:rsid w:val="007159A3"/>
    <w:rsid w:val="00720D43"/>
    <w:rsid w:val="007260BC"/>
    <w:rsid w:val="007515E4"/>
    <w:rsid w:val="00763EC4"/>
    <w:rsid w:val="00783202"/>
    <w:rsid w:val="007878FE"/>
    <w:rsid w:val="00791139"/>
    <w:rsid w:val="007A1E5C"/>
    <w:rsid w:val="007B4D32"/>
    <w:rsid w:val="007B7781"/>
    <w:rsid w:val="007C7FDF"/>
    <w:rsid w:val="007D6708"/>
    <w:rsid w:val="00814634"/>
    <w:rsid w:val="00831DE9"/>
    <w:rsid w:val="008355A8"/>
    <w:rsid w:val="00851629"/>
    <w:rsid w:val="0085505E"/>
    <w:rsid w:val="00870E56"/>
    <w:rsid w:val="00882AFF"/>
    <w:rsid w:val="0088703D"/>
    <w:rsid w:val="00897180"/>
    <w:rsid w:val="008A73A8"/>
    <w:rsid w:val="008A7B8C"/>
    <w:rsid w:val="008B5DD5"/>
    <w:rsid w:val="008D099A"/>
    <w:rsid w:val="009216FC"/>
    <w:rsid w:val="0092412A"/>
    <w:rsid w:val="00965C70"/>
    <w:rsid w:val="00971313"/>
    <w:rsid w:val="00992C1A"/>
    <w:rsid w:val="009946C2"/>
    <w:rsid w:val="009953E2"/>
    <w:rsid w:val="009D099C"/>
    <w:rsid w:val="009D6708"/>
    <w:rsid w:val="009E5BB2"/>
    <w:rsid w:val="009F4683"/>
    <w:rsid w:val="00A15F04"/>
    <w:rsid w:val="00A23D35"/>
    <w:rsid w:val="00A31A78"/>
    <w:rsid w:val="00A415AD"/>
    <w:rsid w:val="00A52DF6"/>
    <w:rsid w:val="00A56E05"/>
    <w:rsid w:val="00A70B98"/>
    <w:rsid w:val="00AB5E52"/>
    <w:rsid w:val="00AD6BE3"/>
    <w:rsid w:val="00AF19F7"/>
    <w:rsid w:val="00AF23BE"/>
    <w:rsid w:val="00B03887"/>
    <w:rsid w:val="00B05826"/>
    <w:rsid w:val="00B14084"/>
    <w:rsid w:val="00B256DC"/>
    <w:rsid w:val="00BD0E10"/>
    <w:rsid w:val="00BD7414"/>
    <w:rsid w:val="00BE3270"/>
    <w:rsid w:val="00C1019C"/>
    <w:rsid w:val="00C55D33"/>
    <w:rsid w:val="00C5623A"/>
    <w:rsid w:val="00C96CA9"/>
    <w:rsid w:val="00CA0AB0"/>
    <w:rsid w:val="00CB50F5"/>
    <w:rsid w:val="00CC6CFA"/>
    <w:rsid w:val="00CD0E10"/>
    <w:rsid w:val="00D05E95"/>
    <w:rsid w:val="00D10702"/>
    <w:rsid w:val="00D23734"/>
    <w:rsid w:val="00D43241"/>
    <w:rsid w:val="00D5178D"/>
    <w:rsid w:val="00D54823"/>
    <w:rsid w:val="00D55E6F"/>
    <w:rsid w:val="00D56AB3"/>
    <w:rsid w:val="00D57EDF"/>
    <w:rsid w:val="00D6220B"/>
    <w:rsid w:val="00D74D17"/>
    <w:rsid w:val="00D9106F"/>
    <w:rsid w:val="00D96E72"/>
    <w:rsid w:val="00DB02BB"/>
    <w:rsid w:val="00DB6A5B"/>
    <w:rsid w:val="00DD30F5"/>
    <w:rsid w:val="00DD37C5"/>
    <w:rsid w:val="00DD459F"/>
    <w:rsid w:val="00DE05C9"/>
    <w:rsid w:val="00DF1852"/>
    <w:rsid w:val="00E01128"/>
    <w:rsid w:val="00E262C0"/>
    <w:rsid w:val="00E352CD"/>
    <w:rsid w:val="00E43F15"/>
    <w:rsid w:val="00E447ED"/>
    <w:rsid w:val="00E46B1A"/>
    <w:rsid w:val="00E562B5"/>
    <w:rsid w:val="00E674D1"/>
    <w:rsid w:val="00E75B2E"/>
    <w:rsid w:val="00E835A0"/>
    <w:rsid w:val="00E903C6"/>
    <w:rsid w:val="00EC00A8"/>
    <w:rsid w:val="00EC3347"/>
    <w:rsid w:val="00EF27C1"/>
    <w:rsid w:val="00F02C02"/>
    <w:rsid w:val="00F03610"/>
    <w:rsid w:val="00F17E8A"/>
    <w:rsid w:val="00F46134"/>
    <w:rsid w:val="00F51E51"/>
    <w:rsid w:val="00F76D65"/>
    <w:rsid w:val="00F933F1"/>
    <w:rsid w:val="00FA5320"/>
    <w:rsid w:val="00FC5E4D"/>
    <w:rsid w:val="00FE0C5D"/>
    <w:rsid w:val="00FE6C0D"/>
    <w:rsid w:val="2F972650"/>
    <w:rsid w:val="45891FE6"/>
    <w:rsid w:val="69F234A0"/>
    <w:rsid w:val="7FA21E6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71</Words>
  <Characters>408</Characters>
  <Lines>3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2023-06-20T07:28:00Z</dcterms:created>
  <dc:creator>张红军</dc:creator>
  <cp:lastModifiedBy>陈春琴</cp:lastModifiedBy>
  <cp:lastPrinted>2020-09-30T02:06:00Z</cp:lastPrinted>
  <dcterms:modified xsi:type="dcterms:W3CDTF">2024-07-09T03:15:54Z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